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0" w:rsidRDefault="000D1C60" w:rsidP="000D1C60">
      <w:pPr>
        <w:rPr>
          <w:rFonts w:ascii="黑体" w:eastAsia="黑体" w:hAnsi="黑体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附件5</w:t>
      </w:r>
    </w:p>
    <w:p w:rsidR="000D1C60" w:rsidRDefault="000D1C60" w:rsidP="000D1C60">
      <w:pPr>
        <w:spacing w:line="580" w:lineRule="exact"/>
        <w:jc w:val="center"/>
        <w:rPr>
          <w:rFonts w:ascii="方正小标宋简体" w:eastAsia="方正小标宋简体" w:cs="Dialog"/>
          <w:bCs/>
          <w:sz w:val="36"/>
          <w:szCs w:val="36"/>
        </w:rPr>
      </w:pPr>
      <w:r>
        <w:rPr>
          <w:rFonts w:ascii="方正小标宋简体" w:eastAsia="方正小标宋简体" w:cs="Dialog" w:hint="eastAsia"/>
          <w:bCs/>
          <w:sz w:val="36"/>
          <w:szCs w:val="36"/>
        </w:rPr>
        <w:t>闽南师范大学课程试卷分析表</w:t>
      </w:r>
    </w:p>
    <w:p w:rsidR="000D1C60" w:rsidRDefault="000D1C60" w:rsidP="000D1C60">
      <w:pPr>
        <w:spacing w:line="580" w:lineRule="exact"/>
        <w:jc w:val="center"/>
        <w:rPr>
          <w:rFonts w:ascii="Dialog" w:eastAsia="Dialog" w:cs="Dialog"/>
          <w:sz w:val="28"/>
          <w:szCs w:val="28"/>
        </w:rPr>
      </w:pPr>
      <w:proofErr w:type="gramStart"/>
      <w:r>
        <w:rPr>
          <w:rFonts w:ascii="Dialog" w:eastAsia="Dialog" w:cs="Dialog" w:hint="eastAsia"/>
          <w:sz w:val="28"/>
          <w:szCs w:val="28"/>
        </w:rPr>
        <w:t>学年第</w:t>
      </w:r>
      <w:proofErr w:type="gramEnd"/>
      <w:r>
        <w:rPr>
          <w:rFonts w:ascii="Dialog" w:eastAsia="Dialog" w:cs="Dialog" w:hint="eastAsia"/>
          <w:sz w:val="28"/>
          <w:szCs w:val="28"/>
        </w:rPr>
        <w:t xml:space="preserve">    学期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72"/>
        <w:gridCol w:w="887"/>
        <w:gridCol w:w="773"/>
        <w:gridCol w:w="553"/>
        <w:gridCol w:w="845"/>
        <w:gridCol w:w="1682"/>
        <w:gridCol w:w="1078"/>
        <w:gridCol w:w="1049"/>
        <w:gridCol w:w="815"/>
        <w:gridCol w:w="788"/>
      </w:tblGrid>
      <w:tr w:rsidR="000D1C60" w:rsidTr="008113E6">
        <w:trPr>
          <w:trHeight w:hRule="exact" w:val="561"/>
          <w:jc w:val="center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课程名称</w:t>
            </w:r>
          </w:p>
        </w:tc>
        <w:tc>
          <w:tcPr>
            <w:tcW w:w="2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学时数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开课单位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</w:tr>
      <w:tr w:rsidR="000D1C60" w:rsidTr="008113E6">
        <w:trPr>
          <w:trHeight w:hRule="exact" w:val="377"/>
          <w:jc w:val="center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教师姓名</w:t>
            </w:r>
          </w:p>
        </w:tc>
        <w:tc>
          <w:tcPr>
            <w:tcW w:w="2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课程性质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选修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必修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hRule="exact" w:val="574"/>
          <w:jc w:val="center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命题形式</w:t>
            </w:r>
            <w:r>
              <w:rPr>
                <w:rFonts w:ascii="Dialog" w:eastAsia="Dialog" w:cs="Dialog"/>
                <w:sz w:val="24"/>
              </w:rPr>
              <w:t>(</w:t>
            </w:r>
            <w:r>
              <w:rPr>
                <w:rFonts w:ascii="Dialog" w:eastAsia="Dialog" w:cs="Dialog" w:hint="eastAsia"/>
                <w:sz w:val="24"/>
              </w:rPr>
              <w:t>打√</w:t>
            </w:r>
            <w:r>
              <w:rPr>
                <w:rFonts w:ascii="Dialog" w:eastAsia="Dialog" w:cs="Dialog"/>
                <w:sz w:val="24"/>
              </w:rPr>
              <w:t>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试题库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试卷库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教师组题</w:t>
            </w:r>
          </w:p>
        </w:tc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hRule="exact" w:val="523"/>
          <w:jc w:val="center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考试形式</w:t>
            </w:r>
            <w:r>
              <w:rPr>
                <w:rFonts w:ascii="Dialog" w:eastAsia="Dialog" w:cs="Dialog"/>
                <w:sz w:val="24"/>
              </w:rPr>
              <w:t>(</w:t>
            </w:r>
            <w:r>
              <w:rPr>
                <w:rFonts w:ascii="Dialog" w:eastAsia="Dialog" w:cs="Dialog" w:hint="eastAsia"/>
                <w:sz w:val="24"/>
              </w:rPr>
              <w:t>打√</w:t>
            </w:r>
            <w:r>
              <w:rPr>
                <w:rFonts w:ascii="Dialog" w:eastAsia="Dialog" w:cs="Dialog"/>
                <w:sz w:val="24"/>
              </w:rPr>
              <w:t>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开卷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闭卷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教考分离</w:t>
            </w:r>
            <w:r>
              <w:rPr>
                <w:rFonts w:ascii="Dialog" w:eastAsia="Dialog" w:cs="Dialog"/>
                <w:sz w:val="24"/>
              </w:rPr>
              <w:t>(</w:t>
            </w:r>
            <w:r>
              <w:rPr>
                <w:rFonts w:ascii="Dialog" w:eastAsia="Dialog" w:cs="Dialog" w:hint="eastAsia"/>
                <w:sz w:val="24"/>
              </w:rPr>
              <w:t>打√</w:t>
            </w:r>
            <w:r>
              <w:rPr>
                <w:rFonts w:ascii="Dialog" w:eastAsia="Dialog" w:cs="Dialog"/>
                <w:sz w:val="24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是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否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hRule="exact" w:val="364"/>
          <w:jc w:val="center"/>
        </w:trPr>
        <w:tc>
          <w:tcPr>
            <w:tcW w:w="1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学生班级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应到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实到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缺考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违纪</w:t>
            </w:r>
          </w:p>
        </w:tc>
      </w:tr>
      <w:tr w:rsidR="000D1C60" w:rsidTr="008113E6">
        <w:trPr>
          <w:trHeight w:hRule="exact" w:val="392"/>
          <w:jc w:val="center"/>
        </w:trPr>
        <w:tc>
          <w:tcPr>
            <w:tcW w:w="1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rFonts w:ascii="Dialog" w:eastAsia="Dialog" w:cs="Dialog"/>
                <w:sz w:val="24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rFonts w:ascii="Dialog" w:eastAsia="Dialog" w:cs="Dialog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</w:tr>
      <w:tr w:rsidR="000D1C60" w:rsidTr="008113E6">
        <w:trPr>
          <w:trHeight w:hRule="exact" w:val="377"/>
          <w:jc w:val="center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分数分布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分数段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>&lt;60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>60-69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>70-79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>80-89</w:t>
            </w:r>
          </w:p>
        </w:tc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>90-100</w:t>
            </w:r>
          </w:p>
        </w:tc>
      </w:tr>
      <w:tr w:rsidR="000D1C60" w:rsidTr="008113E6">
        <w:trPr>
          <w:trHeight w:hRule="exact" w:val="349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rFonts w:ascii="Dialog" w:eastAsia="Dialog" w:cs="Dialog"/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人数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</w:tr>
      <w:tr w:rsidR="000D1C60" w:rsidTr="008113E6">
        <w:trPr>
          <w:trHeight w:hRule="exact" w:val="334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rFonts w:ascii="Dialog" w:eastAsia="Dialog" w:cs="Dialog"/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比例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</w:tr>
      <w:tr w:rsidR="000D1C60" w:rsidTr="008113E6">
        <w:trPr>
          <w:trHeight w:hRule="exact" w:val="392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平均分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标准差</w:t>
            </w:r>
          </w:p>
        </w:tc>
        <w:tc>
          <w:tcPr>
            <w:tcW w:w="37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</w:p>
        </w:tc>
      </w:tr>
      <w:tr w:rsidR="000D1C60" w:rsidTr="008113E6">
        <w:trPr>
          <w:trHeight w:hRule="exact" w:val="566"/>
          <w:jc w:val="center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阅读形式</w:t>
            </w:r>
            <w:r>
              <w:rPr>
                <w:rFonts w:ascii="Dialog" w:eastAsia="Dialog" w:cs="Dialog"/>
                <w:sz w:val="24"/>
              </w:rPr>
              <w:t>(</w:t>
            </w:r>
            <w:r>
              <w:rPr>
                <w:rFonts w:ascii="Dialog" w:eastAsia="Dialog" w:cs="Dialog" w:hint="eastAsia"/>
                <w:sz w:val="24"/>
              </w:rPr>
              <w:t>打√</w:t>
            </w:r>
            <w:r>
              <w:rPr>
                <w:rFonts w:ascii="Dialog" w:eastAsia="Dialog" w:cs="Dialog"/>
                <w:sz w:val="24"/>
              </w:rPr>
              <w:t>)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本人阅卷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同行阅卷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集体阅卷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机器阅卷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其他</w:t>
            </w:r>
          </w:p>
        </w:tc>
      </w:tr>
      <w:tr w:rsidR="000D1C60" w:rsidTr="008113E6">
        <w:trPr>
          <w:trHeight w:hRule="exact" w:val="450"/>
          <w:jc w:val="center"/>
        </w:trPr>
        <w:tc>
          <w:tcPr>
            <w:tcW w:w="10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jc w:val="center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学生成绩分布图</w:t>
            </w:r>
          </w:p>
        </w:tc>
      </w:tr>
      <w:tr w:rsidR="000D1C60" w:rsidTr="008113E6">
        <w:trPr>
          <w:trHeight w:hRule="exact" w:val="1081"/>
          <w:jc w:val="center"/>
        </w:trPr>
        <w:tc>
          <w:tcPr>
            <w:tcW w:w="10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sz w:val="24"/>
              </w:rPr>
            </w:pPr>
          </w:p>
        </w:tc>
      </w:tr>
      <w:tr w:rsidR="000D1C60" w:rsidTr="008113E6">
        <w:trPr>
          <w:trHeight w:hRule="exact" w:val="485"/>
          <w:jc w:val="center"/>
        </w:trPr>
        <w:tc>
          <w:tcPr>
            <w:tcW w:w="10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0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简要分析试题结构，成绩分布，学生掌握情况及其主要原因，提出教学改进意见与措施</w:t>
            </w:r>
          </w:p>
        </w:tc>
      </w:tr>
      <w:tr w:rsidR="000D1C60" w:rsidTr="008113E6">
        <w:trPr>
          <w:trHeight w:hRule="exact" w:val="1159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rPr>
                <w:sz w:val="24"/>
              </w:rPr>
            </w:pPr>
          </w:p>
        </w:tc>
      </w:tr>
      <w:tr w:rsidR="000D1C60" w:rsidTr="008113E6">
        <w:trPr>
          <w:trHeight w:hRule="exact" w:val="286"/>
          <w:jc w:val="center"/>
        </w:trPr>
        <w:tc>
          <w:tcPr>
            <w:tcW w:w="4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spacing w:line="240" w:lineRule="exact"/>
              <w:ind w:left="20"/>
              <w:jc w:val="left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系（教研室）审核意见：</w:t>
            </w:r>
          </w:p>
        </w:tc>
        <w:tc>
          <w:tcPr>
            <w:tcW w:w="5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spacing w:line="240" w:lineRule="exact"/>
              <w:ind w:left="20"/>
              <w:jc w:val="left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 w:hint="eastAsia"/>
                <w:sz w:val="24"/>
              </w:rPr>
              <w:t>教学院长审核意见：</w:t>
            </w:r>
          </w:p>
        </w:tc>
      </w:tr>
      <w:tr w:rsidR="000D1C60" w:rsidTr="008113E6">
        <w:trPr>
          <w:trHeight w:hRule="exact" w:val="1213"/>
          <w:jc w:val="center"/>
        </w:trPr>
        <w:tc>
          <w:tcPr>
            <w:tcW w:w="4751" w:type="dxa"/>
            <w:gridSpan w:val="6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5409" w:type="dxa"/>
            <w:gridSpan w:val="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0D1C60" w:rsidTr="008113E6">
        <w:trPr>
          <w:trHeight w:hRule="exact" w:val="90"/>
          <w:jc w:val="center"/>
        </w:trPr>
        <w:tc>
          <w:tcPr>
            <w:tcW w:w="4751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right="500"/>
              <w:jc w:val="right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 xml:space="preserve">      </w:t>
            </w:r>
          </w:p>
        </w:tc>
        <w:tc>
          <w:tcPr>
            <w:tcW w:w="5409" w:type="dxa"/>
            <w:gridSpan w:val="5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C60" w:rsidRDefault="000D1C60" w:rsidP="008113E6">
            <w:pPr>
              <w:ind w:right="20"/>
              <w:jc w:val="right"/>
              <w:rPr>
                <w:rFonts w:ascii="Dialog" w:eastAsia="Dialog" w:cs="Dialog"/>
                <w:sz w:val="24"/>
              </w:rPr>
            </w:pPr>
            <w:r>
              <w:rPr>
                <w:rFonts w:ascii="Dialog" w:eastAsia="Dialog" w:cs="Dialog"/>
                <w:sz w:val="24"/>
              </w:rPr>
              <w:t xml:space="preserve">        </w:t>
            </w:r>
          </w:p>
        </w:tc>
      </w:tr>
      <w:tr w:rsidR="000D1C60" w:rsidTr="008113E6">
        <w:trPr>
          <w:trHeight w:hRule="exact" w:val="292"/>
          <w:jc w:val="center"/>
        </w:trPr>
        <w:tc>
          <w:tcPr>
            <w:tcW w:w="1016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D1C60" w:rsidRDefault="000D1C60" w:rsidP="008113E6">
            <w:pPr>
              <w:ind w:left="23"/>
              <w:rPr>
                <w:rFonts w:ascii="Dialog" w:eastAsia="Dialog" w:cs="Dialog"/>
                <w:sz w:val="24"/>
              </w:rPr>
            </w:pPr>
          </w:p>
        </w:tc>
      </w:tr>
    </w:tbl>
    <w:p w:rsidR="000D1C60" w:rsidRDefault="000D1C60" w:rsidP="000D1C60">
      <w:pPr>
        <w:jc w:val="left"/>
        <w:rPr>
          <w:rFonts w:ascii="仿宋_GB2312"/>
          <w:szCs w:val="32"/>
        </w:rPr>
      </w:pPr>
      <w:r>
        <w:rPr>
          <w:rFonts w:ascii="Dialog" w:eastAsia="Dialog" w:cs="Dialog" w:hint="eastAsia"/>
          <w:b/>
          <w:bCs/>
          <w:sz w:val="24"/>
        </w:rPr>
        <w:t>说明：本表一式一份，随试卷存档。</w:t>
      </w:r>
    </w:p>
    <w:p w:rsidR="000D1C60" w:rsidRDefault="000D1C60" w:rsidP="000D1C60">
      <w:pPr>
        <w:pStyle w:val="a5"/>
        <w:spacing w:before="0" w:after="0"/>
        <w:rPr>
          <w:rFonts w:ascii="宋体" w:eastAsia="宋体" w:hAnsi="宋体" w:cs="Arial"/>
          <w:sz w:val="21"/>
          <w:szCs w:val="21"/>
          <w:shd w:val="clear" w:color="auto" w:fill="FFFFFF"/>
        </w:rPr>
      </w:pPr>
    </w:p>
    <w:p w:rsidR="000D1C60" w:rsidRDefault="000D1C60" w:rsidP="000D1C60"/>
    <w:p w:rsidR="00D26398" w:rsidRPr="000D1C60" w:rsidRDefault="00D26398"/>
    <w:sectPr w:rsidR="00D26398" w:rsidRPr="000D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A" w:rsidRDefault="00291B6A">
      <w:r>
        <w:separator/>
      </w:r>
    </w:p>
  </w:endnote>
  <w:endnote w:type="continuationSeparator" w:id="0">
    <w:p w:rsidR="00291B6A" w:rsidRDefault="0029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framePr w:wrap="around" w:vAnchor="text" w:hAnchor="page" w:x="1861" w:y="-68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815FE3" w:rsidRDefault="00291B6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D74A8" wp14:editId="32A13E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952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5FE3" w:rsidRDefault="000D1C6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07FC" w:rsidRPr="00BA07FC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815FE3" w:rsidRDefault="000D1C60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07FC" w:rsidRPr="00BA07FC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5FE3" w:rsidRDefault="00291B6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A" w:rsidRDefault="00291B6A">
      <w:r>
        <w:separator/>
      </w:r>
    </w:p>
  </w:footnote>
  <w:footnote w:type="continuationSeparator" w:id="0">
    <w:p w:rsidR="00291B6A" w:rsidRDefault="0029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291B6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291B6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291B6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291B6A"/>
    <w:rsid w:val="00BA07FC"/>
    <w:rsid w:val="00D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2019-11-04T11:40:00Z</dcterms:created>
  <dcterms:modified xsi:type="dcterms:W3CDTF">2019-11-04T11:44:00Z</dcterms:modified>
</cp:coreProperties>
</file>