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商学院转专业工作方案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-20</w:t>
      </w:r>
      <w:r>
        <w:rPr>
          <w:rFonts w:hint="eastAsia" w:ascii="仿宋_GB2312" w:eastAsia="仿宋_GB2312"/>
          <w:sz w:val="32"/>
          <w:szCs w:val="32"/>
        </w:rPr>
        <w:t>20学年）</w:t>
      </w:r>
    </w:p>
    <w:p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根据《闽南师范大学辅修专业教育管理实施办法（试行）》（闽南师大</w:t>
      </w:r>
      <w:r>
        <w:rPr>
          <w:rFonts w:ascii="宋体" w:hAnsi="宋体"/>
          <w:sz w:val="28"/>
          <w:szCs w:val="28"/>
        </w:rPr>
        <w:t>[2014]131</w:t>
      </w:r>
      <w:r>
        <w:rPr>
          <w:rFonts w:hint="eastAsia" w:ascii="宋体" w:hAnsi="宋体"/>
          <w:sz w:val="28"/>
          <w:szCs w:val="28"/>
        </w:rPr>
        <w:t>号）及《闽南师范大学普通本科学生转专业规定》（闽南师大【</w:t>
      </w:r>
      <w:r>
        <w:rPr>
          <w:rFonts w:ascii="宋体" w:hAnsi="宋体"/>
          <w:sz w:val="28"/>
          <w:szCs w:val="28"/>
        </w:rPr>
        <w:t>2016</w:t>
      </w:r>
      <w:r>
        <w:rPr>
          <w:rFonts w:hint="eastAsia" w:ascii="宋体" w:hAnsi="宋体"/>
          <w:sz w:val="28"/>
          <w:szCs w:val="28"/>
        </w:rPr>
        <w:t>】</w:t>
      </w:r>
      <w:r>
        <w:rPr>
          <w:rFonts w:ascii="宋体" w:hAnsi="宋体"/>
          <w:sz w:val="28"/>
          <w:szCs w:val="28"/>
        </w:rPr>
        <w:t>260</w:t>
      </w:r>
      <w:r>
        <w:rPr>
          <w:rFonts w:hint="eastAsia" w:ascii="宋体" w:hAnsi="宋体"/>
          <w:sz w:val="28"/>
          <w:szCs w:val="28"/>
        </w:rPr>
        <w:t>号）文件精神，结合我院实际情况，特制定本方案：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一、面向对象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级本科生、2019级本科生。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二、各专业允许转入及转出的学生人数</w:t>
      </w:r>
    </w:p>
    <w:tbl>
      <w:tblPr>
        <w:tblStyle w:val="4"/>
        <w:tblW w:w="8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93"/>
        <w:gridCol w:w="2545"/>
        <w:gridCol w:w="1042"/>
        <w:gridCol w:w="13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499" w:type="dxa"/>
            <w:gridSpan w:val="3"/>
            <w:tcBorders>
              <w:tl2br w:val="single" w:color="auto" w:sz="4" w:space="0"/>
            </w:tcBorders>
          </w:tcPr>
          <w:p>
            <w:pPr>
              <w:ind w:firstLine="2319" w:firstLineChars="11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人数</w:t>
            </w:r>
          </w:p>
          <w:p>
            <w:pPr>
              <w:ind w:firstLine="3828" w:firstLineChars="1816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年级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szCs w:val="21"/>
              </w:rPr>
              <w:t>代码专业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实际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录取数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允许转入人数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允许转出人数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1810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经济与金融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市场营销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人力资源管理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1808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经济统计学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</w:tr>
    </w:tbl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tbl>
      <w:tblPr>
        <w:tblStyle w:val="4"/>
        <w:tblW w:w="8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93"/>
        <w:gridCol w:w="2545"/>
        <w:gridCol w:w="1042"/>
        <w:gridCol w:w="13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499" w:type="dxa"/>
            <w:gridSpan w:val="3"/>
            <w:tcBorders>
              <w:tl2br w:val="single" w:color="auto" w:sz="4" w:space="0"/>
            </w:tcBorders>
          </w:tcPr>
          <w:p>
            <w:pPr>
              <w:ind w:firstLine="2319" w:firstLineChars="1100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人数</w:t>
            </w:r>
          </w:p>
          <w:p>
            <w:pPr>
              <w:ind w:firstLine="3828" w:firstLineChars="1816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年级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szCs w:val="21"/>
              </w:rPr>
              <w:t>代码专业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实际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录取数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允许转入人数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允许转出人数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1812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经济学（财务金融方向，闽台）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1803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1810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经济与金融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1805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市场营销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1807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人力资源管理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1814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（闽台）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1808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1806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财务管理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1811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经济统计学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7</w:t>
            </w:r>
          </w:p>
        </w:tc>
      </w:tr>
    </w:tbl>
    <w:p>
      <w:pPr>
        <w:ind w:firstLine="551" w:firstLineChars="196"/>
        <w:rPr>
          <w:rFonts w:ascii="宋体" w:hAnsi="宋体"/>
          <w:b/>
          <w:sz w:val="28"/>
          <w:szCs w:val="28"/>
        </w:rPr>
      </w:pPr>
    </w:p>
    <w:p>
      <w:pPr>
        <w:spacing w:line="560" w:lineRule="exact"/>
        <w:ind w:firstLine="551" w:firstLineChars="196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三、转入我院专业应符合的条件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符合《闽南师范大学普通本科学生转专业规定》（闽南师大</w:t>
      </w:r>
      <w:r>
        <w:rPr>
          <w:rFonts w:ascii="宋体" w:hAnsi="宋体"/>
          <w:sz w:val="28"/>
          <w:szCs w:val="28"/>
        </w:rPr>
        <w:t>[2016]260</w:t>
      </w:r>
      <w:r>
        <w:rPr>
          <w:rFonts w:hint="eastAsia" w:ascii="宋体" w:hAnsi="宋体"/>
          <w:sz w:val="28"/>
          <w:szCs w:val="28"/>
        </w:rPr>
        <w:t>号）文件要求。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通过辅修申请转专业的学生，应至少辅修一学期，且应参加以下辅修课程的考试（见下表）。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拟转入商学院相关专业的学生，需提出书面申请。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>拟转入商学院相关专业的学生，必须辅修商学院规定课程，成绩全部合格。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5.对2019级申请转专业的辅修学生，允许其转入2019级；对2018级申请转专业的辅修学生，只能转入2019级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tbl>
      <w:tblPr>
        <w:tblStyle w:val="4"/>
        <w:tblW w:w="8292" w:type="dxa"/>
        <w:jc w:val="center"/>
        <w:tblInd w:w="-1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087"/>
        <w:gridCol w:w="249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年级</w:t>
            </w:r>
          </w:p>
        </w:tc>
        <w:tc>
          <w:tcPr>
            <w:tcW w:w="30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辅修课程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经济学（财务金融方向）（闽台）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经济与金融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逻辑学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201</w:t>
            </w:r>
            <w:r>
              <w:rPr>
                <w:rFonts w:hint="eastAsia" w:asci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tabs>
                <w:tab w:val="left" w:pos="1155"/>
              </w:tabs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大学语文与写作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国际经济与贸易（闽台）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大学语文与写作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微积分1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职业生涯规划与管理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旅游学概论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旅游管理（闽台）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旅游学概论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bookmarkStart w:id="0" w:name="_GoBack"/>
      <w:bookmarkEnd w:id="0"/>
    </w:p>
    <w:p>
      <w:pPr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Cs/>
          <w:sz w:val="28"/>
          <w:szCs w:val="28"/>
        </w:rPr>
        <w:t>根据辅修课程的加权平均成绩对辅修学生进行排名，推荐相应人数。按照下列公式计算加权平均成绩：</w:t>
      </w:r>
      <w:r>
        <w:rPr>
          <w:rFonts w:ascii="Arial" w:hAnsi="Arial" w:cs="Arial"/>
          <w:bCs/>
          <w:position w:val="-26"/>
          <w:sz w:val="28"/>
          <w:szCs w:val="28"/>
        </w:rPr>
        <w:object>
          <v:shape id="_x0000_i1025" o:spt="75" type="#_x0000_t75" style="height:33.2pt;width:230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Arial" w:hAnsi="Arial" w:cs="Arial"/>
          <w:bCs/>
          <w:sz w:val="28"/>
          <w:szCs w:val="28"/>
        </w:rPr>
        <w:t>。如果</w:t>
      </w:r>
      <w:r>
        <w:rPr>
          <w:rFonts w:hint="eastAsia" w:ascii="宋体" w:hAnsi="宋体"/>
          <w:bCs/>
          <w:sz w:val="28"/>
          <w:szCs w:val="28"/>
        </w:rPr>
        <w:t>辅修加权平均成绩相同时，辅修经济学科的按照“政治经济学”单科成绩排名顺序，辅修管理学科的按照“管理学”单科成绩排名顺序，推荐相应人数。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对于符合条件的学生，交由学院教学指导委员会审议，经党政联席会审定后，将转入学生名单，上报教务处。</w:t>
      </w:r>
    </w:p>
    <w:p>
      <w:pPr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四、转出我院专业应符合的条件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学生提出书面申请。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根据拟转出学生辅修专业学习的情况，交由学院教学工作指导委员会审议，经党政联席会最终确定转出学生名单后，上报教务处。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申请转出人数超过限额时，我院将根据学生辅修其他专业成绩排名情况，以及学生在本院学习期间的表现，择优予以推荐。</w:t>
      </w:r>
    </w:p>
    <w:p>
      <w:pPr>
        <w:ind w:firstLine="562" w:firstLineChars="200"/>
        <w:rPr>
          <w:rFonts w:ascii="宋体"/>
          <w:spacing w:val="-8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五、转专业工作时间安排</w:t>
      </w:r>
      <w:r>
        <w:rPr>
          <w:rFonts w:ascii="宋体" w:hAnsi="宋体"/>
          <w:b/>
          <w:sz w:val="28"/>
          <w:szCs w:val="28"/>
        </w:rPr>
        <w:t>:</w:t>
      </w:r>
      <w:r>
        <w:rPr>
          <w:rFonts w:hint="eastAsia" w:ascii="宋体" w:hAnsi="宋体"/>
          <w:b/>
          <w:sz w:val="28"/>
          <w:szCs w:val="28"/>
        </w:rPr>
        <w:t>根据教务处文件通知。</w:t>
      </w:r>
    </w:p>
    <w:p>
      <w:pPr>
        <w:ind w:firstLine="562" w:firstLineChars="200"/>
        <w:rPr>
          <w:rFonts w:ascii="宋体"/>
          <w:spacing w:val="-8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六、其他规定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本院特有的规定，若与学校文件冲突，则按学校相关文件执行。</w:t>
      </w:r>
    </w:p>
    <w:p>
      <w:pPr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七、商学院办公地址及联系方式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笃行楼</w:t>
      </w:r>
      <w:r>
        <w:rPr>
          <w:rFonts w:ascii="宋体" w:hAnsi="宋体"/>
          <w:sz w:val="28"/>
          <w:szCs w:val="28"/>
        </w:rPr>
        <w:t>210</w:t>
      </w:r>
      <w:r>
        <w:rPr>
          <w:rFonts w:hint="eastAsia" w:ascii="宋体" w:hAnsi="宋体"/>
          <w:sz w:val="28"/>
          <w:szCs w:val="28"/>
        </w:rPr>
        <w:t>。联系人：许樱睿，联系电话：</w:t>
      </w:r>
      <w:r>
        <w:rPr>
          <w:rFonts w:ascii="宋体" w:hAnsi="宋体"/>
          <w:sz w:val="28"/>
          <w:szCs w:val="28"/>
        </w:rPr>
        <w:t>2527183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right="740" w:firstLine="562" w:firstLineChars="20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                                           </w:t>
      </w:r>
      <w:r>
        <w:rPr>
          <w:rFonts w:hint="eastAsia" w:ascii="宋体" w:hAnsi="宋体"/>
          <w:b/>
          <w:sz w:val="28"/>
          <w:szCs w:val="28"/>
        </w:rPr>
        <w:t>商学院</w:t>
      </w:r>
    </w:p>
    <w:p>
      <w:pPr>
        <w:ind w:right="560" w:firstLine="562" w:firstLineChars="200"/>
        <w:jc w:val="right"/>
      </w:pPr>
      <w:r>
        <w:rPr>
          <w:rFonts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</w:rPr>
        <w:t>9年9月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851" w:right="851" w:bottom="851" w:left="851" w:header="851" w:footer="5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B0"/>
    <w:rsid w:val="00017D36"/>
    <w:rsid w:val="0004326B"/>
    <w:rsid w:val="00046092"/>
    <w:rsid w:val="000766CE"/>
    <w:rsid w:val="000E1685"/>
    <w:rsid w:val="000E52FB"/>
    <w:rsid w:val="001149A9"/>
    <w:rsid w:val="00147B54"/>
    <w:rsid w:val="00191C88"/>
    <w:rsid w:val="00196AC4"/>
    <w:rsid w:val="001C7FA4"/>
    <w:rsid w:val="001E1FA9"/>
    <w:rsid w:val="001F2202"/>
    <w:rsid w:val="00226577"/>
    <w:rsid w:val="00233D38"/>
    <w:rsid w:val="00244758"/>
    <w:rsid w:val="00351FEA"/>
    <w:rsid w:val="0038704E"/>
    <w:rsid w:val="003A2FE0"/>
    <w:rsid w:val="00403522"/>
    <w:rsid w:val="00443749"/>
    <w:rsid w:val="004852C8"/>
    <w:rsid w:val="004A47F1"/>
    <w:rsid w:val="00513169"/>
    <w:rsid w:val="005325AD"/>
    <w:rsid w:val="005345D8"/>
    <w:rsid w:val="00604C97"/>
    <w:rsid w:val="006145FF"/>
    <w:rsid w:val="00621631"/>
    <w:rsid w:val="0062784D"/>
    <w:rsid w:val="006302DE"/>
    <w:rsid w:val="00657C54"/>
    <w:rsid w:val="00661E5D"/>
    <w:rsid w:val="006B0F09"/>
    <w:rsid w:val="006C4184"/>
    <w:rsid w:val="007106DB"/>
    <w:rsid w:val="007240D0"/>
    <w:rsid w:val="0072694E"/>
    <w:rsid w:val="0077296B"/>
    <w:rsid w:val="007736B9"/>
    <w:rsid w:val="00786D26"/>
    <w:rsid w:val="0079073C"/>
    <w:rsid w:val="007F5AB8"/>
    <w:rsid w:val="007F7139"/>
    <w:rsid w:val="00823B9F"/>
    <w:rsid w:val="00831678"/>
    <w:rsid w:val="00840880"/>
    <w:rsid w:val="00882F9A"/>
    <w:rsid w:val="008A5892"/>
    <w:rsid w:val="009032BE"/>
    <w:rsid w:val="009619DD"/>
    <w:rsid w:val="00965A78"/>
    <w:rsid w:val="00A9686E"/>
    <w:rsid w:val="00AA2C5A"/>
    <w:rsid w:val="00AB782F"/>
    <w:rsid w:val="00AD3848"/>
    <w:rsid w:val="00B35412"/>
    <w:rsid w:val="00B41313"/>
    <w:rsid w:val="00B505B7"/>
    <w:rsid w:val="00B618F1"/>
    <w:rsid w:val="00B9112D"/>
    <w:rsid w:val="00BD0CC5"/>
    <w:rsid w:val="00BE7130"/>
    <w:rsid w:val="00BF43CC"/>
    <w:rsid w:val="00C00DBA"/>
    <w:rsid w:val="00C3643E"/>
    <w:rsid w:val="00C52D8C"/>
    <w:rsid w:val="00C717A2"/>
    <w:rsid w:val="00CF5245"/>
    <w:rsid w:val="00D74AD5"/>
    <w:rsid w:val="00D83AA0"/>
    <w:rsid w:val="00DB30AD"/>
    <w:rsid w:val="00E257FD"/>
    <w:rsid w:val="00E32129"/>
    <w:rsid w:val="00E363B0"/>
    <w:rsid w:val="00E72B6D"/>
    <w:rsid w:val="00EB508A"/>
    <w:rsid w:val="00EE38B4"/>
    <w:rsid w:val="00EE6B86"/>
    <w:rsid w:val="00F74E58"/>
    <w:rsid w:val="00F77AAC"/>
    <w:rsid w:val="00FA3D87"/>
    <w:rsid w:val="00FB3470"/>
    <w:rsid w:val="00FE1067"/>
    <w:rsid w:val="0132190B"/>
    <w:rsid w:val="01F22CC4"/>
    <w:rsid w:val="01F32437"/>
    <w:rsid w:val="04DB504D"/>
    <w:rsid w:val="05E9194B"/>
    <w:rsid w:val="09A42574"/>
    <w:rsid w:val="0BC564A2"/>
    <w:rsid w:val="0C460E43"/>
    <w:rsid w:val="0C4E7CAC"/>
    <w:rsid w:val="0C5C6A72"/>
    <w:rsid w:val="0EC06495"/>
    <w:rsid w:val="0F3829E0"/>
    <w:rsid w:val="14CF16DA"/>
    <w:rsid w:val="177E16BF"/>
    <w:rsid w:val="1A6F2721"/>
    <w:rsid w:val="223B4BD3"/>
    <w:rsid w:val="235C3475"/>
    <w:rsid w:val="235E69DF"/>
    <w:rsid w:val="246B004A"/>
    <w:rsid w:val="24E30263"/>
    <w:rsid w:val="256554A0"/>
    <w:rsid w:val="273F0360"/>
    <w:rsid w:val="2AD57E2D"/>
    <w:rsid w:val="2E8B67BD"/>
    <w:rsid w:val="30AF7D27"/>
    <w:rsid w:val="311E28D4"/>
    <w:rsid w:val="314B786F"/>
    <w:rsid w:val="32A92170"/>
    <w:rsid w:val="32BA01AD"/>
    <w:rsid w:val="38951651"/>
    <w:rsid w:val="39472CF3"/>
    <w:rsid w:val="396B0308"/>
    <w:rsid w:val="3A235D4B"/>
    <w:rsid w:val="3DC660B1"/>
    <w:rsid w:val="40F91D83"/>
    <w:rsid w:val="42A92EB8"/>
    <w:rsid w:val="46B02A7A"/>
    <w:rsid w:val="470C19D7"/>
    <w:rsid w:val="47275153"/>
    <w:rsid w:val="476E64CE"/>
    <w:rsid w:val="4AC80296"/>
    <w:rsid w:val="4B7A2B70"/>
    <w:rsid w:val="4BFE081F"/>
    <w:rsid w:val="4C312364"/>
    <w:rsid w:val="4C5A3B05"/>
    <w:rsid w:val="4D3B11D4"/>
    <w:rsid w:val="53E36792"/>
    <w:rsid w:val="55DB436F"/>
    <w:rsid w:val="599322B7"/>
    <w:rsid w:val="5BB04F22"/>
    <w:rsid w:val="5CAD16E0"/>
    <w:rsid w:val="5CD07EA1"/>
    <w:rsid w:val="5EC76CF4"/>
    <w:rsid w:val="60EA0174"/>
    <w:rsid w:val="61B40E6D"/>
    <w:rsid w:val="6208530B"/>
    <w:rsid w:val="625F3B49"/>
    <w:rsid w:val="63F038EB"/>
    <w:rsid w:val="647B2CD3"/>
    <w:rsid w:val="657B4690"/>
    <w:rsid w:val="663B28AA"/>
    <w:rsid w:val="665A6262"/>
    <w:rsid w:val="675036EE"/>
    <w:rsid w:val="68316686"/>
    <w:rsid w:val="685037D2"/>
    <w:rsid w:val="6AD87850"/>
    <w:rsid w:val="6D0A34C0"/>
    <w:rsid w:val="6D8D054B"/>
    <w:rsid w:val="6F394CD0"/>
    <w:rsid w:val="6F7C2897"/>
    <w:rsid w:val="70846F2E"/>
    <w:rsid w:val="72A261A0"/>
    <w:rsid w:val="76760EF5"/>
    <w:rsid w:val="76A76F6E"/>
    <w:rsid w:val="79172417"/>
    <w:rsid w:val="7B867E16"/>
    <w:rsid w:val="7DA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255B4-6749-4750-9514-88465282C3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324</Words>
  <Characters>1852</Characters>
  <Lines>15</Lines>
  <Paragraphs>4</Paragraphs>
  <TotalTime>22</TotalTime>
  <ScaleCrop>false</ScaleCrop>
  <LinksUpToDate>false</LinksUpToDate>
  <CharactersWithSpaces>2172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2018-09-25T11:16:00Z</dcterms:created>
  <dc:creator>User</dc:creator>
  <cp:lastModifiedBy>言樱</cp:lastModifiedBy>
  <cp:lastPrinted>2019-09-20T09:42:00Z</cp:lastPrinted>
  <dcterms:modified xsi:type="dcterms:W3CDTF">2019-09-23T07:44:49Z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